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2BFE3" w14:textId="17D4BD47" w:rsidR="00C45007" w:rsidRPr="009521AD" w:rsidRDefault="00C45007" w:rsidP="00C45007">
      <w:pPr>
        <w:pStyle w:val="p3"/>
        <w:jc w:val="center"/>
        <w:rPr>
          <w:b/>
          <w:bCs/>
          <w:caps/>
          <w:color w:val="000000" w:themeColor="text1"/>
          <w:sz w:val="26"/>
          <w:szCs w:val="26"/>
          <w:lang w:val="en-US"/>
        </w:rPr>
      </w:pPr>
      <w:r w:rsidRPr="007567F2">
        <w:rPr>
          <w:b/>
          <w:bCs/>
          <w:caps/>
          <w:color w:val="000000" w:themeColor="text1"/>
          <w:sz w:val="26"/>
          <w:szCs w:val="26"/>
        </w:rPr>
        <w:t xml:space="preserve">Máy </w:t>
      </w:r>
      <w:r w:rsidR="009521AD">
        <w:rPr>
          <w:b/>
          <w:bCs/>
          <w:caps/>
          <w:color w:val="000000" w:themeColor="text1"/>
          <w:sz w:val="26"/>
          <w:szCs w:val="26"/>
          <w:lang w:val="en-US"/>
        </w:rPr>
        <w:t>PHÁ RUNG TIM</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1103F8" w14:paraId="61F34C83" w14:textId="1D169A3C" w:rsidTr="009C6AA4">
        <w:trPr>
          <w:trHeight w:val="390"/>
        </w:trPr>
        <w:tc>
          <w:tcPr>
            <w:tcW w:w="1135" w:type="dxa"/>
            <w:vAlign w:val="center"/>
          </w:tcPr>
          <w:p w14:paraId="3EDE16FB" w14:textId="68347294" w:rsidR="007667D1" w:rsidRPr="001103F8" w:rsidRDefault="007667D1" w:rsidP="009C6AA4">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08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422" w:type="dxa"/>
            <w:vAlign w:val="center"/>
          </w:tcPr>
          <w:p w14:paraId="305A75A9" w14:textId="77777777" w:rsidR="007667D1" w:rsidRPr="001103F8" w:rsidRDefault="007667D1" w:rsidP="009C6AA4">
            <w:pPr>
              <w:spacing w:line="259" w:lineRule="auto"/>
              <w:jc w:val="center"/>
              <w:rPr>
                <w:rFonts w:ascii="Times New Roman" w:hAnsi="Times New Roman" w:cs="Times New Roman"/>
                <w:b/>
                <w:bCs/>
                <w:color w:val="000000"/>
                <w:sz w:val="26"/>
                <w:szCs w:val="26"/>
                <w:lang w:val="vi-VN"/>
              </w:rPr>
            </w:pPr>
            <w:r w:rsidRPr="001103F8">
              <w:rPr>
                <w:rFonts w:ascii="Times New Roman" w:hAnsi="Times New Roman" w:cs="Times New Roman"/>
                <w:b/>
                <w:bCs/>
                <w:color w:val="000000"/>
                <w:sz w:val="26"/>
                <w:szCs w:val="26"/>
              </w:rPr>
              <w:t>Tiêu chí cơ bản</w:t>
            </w:r>
          </w:p>
          <w:p w14:paraId="0727A141" w14:textId="1960AD69" w:rsidR="007667D1" w:rsidRPr="001103F8" w:rsidRDefault="007667D1" w:rsidP="009C6AA4">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3B33F3" w:rsidRPr="001103F8" w14:paraId="6E0FA395" w14:textId="44D39937" w:rsidTr="009C6AA4">
        <w:trPr>
          <w:trHeight w:val="276"/>
        </w:trPr>
        <w:tc>
          <w:tcPr>
            <w:tcW w:w="1135" w:type="dxa"/>
            <w:vAlign w:val="center"/>
          </w:tcPr>
          <w:p w14:paraId="0CB0766C" w14:textId="54B049F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082" w:type="dxa"/>
            <w:vAlign w:val="center"/>
          </w:tcPr>
          <w:p w14:paraId="0B0C3310" w14:textId="1A2C0D47"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CHUNG</w:t>
            </w:r>
          </w:p>
        </w:tc>
        <w:tc>
          <w:tcPr>
            <w:tcW w:w="1422" w:type="dxa"/>
            <w:vAlign w:val="center"/>
          </w:tcPr>
          <w:p w14:paraId="04A9B4FE" w14:textId="7CDC5DF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r>
      <w:tr w:rsidR="003B33F3" w:rsidRPr="001103F8" w14:paraId="46C03C50" w14:textId="7D9117DC" w:rsidTr="009C6AA4">
        <w:trPr>
          <w:trHeight w:val="276"/>
        </w:trPr>
        <w:tc>
          <w:tcPr>
            <w:tcW w:w="1135" w:type="dxa"/>
            <w:vAlign w:val="center"/>
          </w:tcPr>
          <w:p w14:paraId="58A4EBC3" w14:textId="28DCBFAE"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90382DD" w14:textId="4A891A69" w:rsidR="003B33F3" w:rsidRPr="001103F8" w:rsidRDefault="003B33F3" w:rsidP="003B33F3">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Thiết bị mới 100% sản xuất năm 2025.</w:t>
            </w:r>
          </w:p>
        </w:tc>
        <w:tc>
          <w:tcPr>
            <w:tcW w:w="1422" w:type="dxa"/>
            <w:vAlign w:val="center"/>
          </w:tcPr>
          <w:p w14:paraId="424D5DD7" w14:textId="3958E7B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305C921" w14:textId="2D15D1F4" w:rsidTr="009C6AA4">
        <w:trPr>
          <w:trHeight w:val="276"/>
        </w:trPr>
        <w:tc>
          <w:tcPr>
            <w:tcW w:w="1135" w:type="dxa"/>
            <w:vAlign w:val="center"/>
          </w:tcPr>
          <w:p w14:paraId="2780D961" w14:textId="37B248DC" w:rsidR="003B33F3" w:rsidRPr="001103F8" w:rsidRDefault="003B33F3" w:rsidP="009C6AA4">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57D6B5B5" w14:textId="564AE310" w:rsidR="003B33F3" w:rsidRPr="001103F8" w:rsidRDefault="003B33F3" w:rsidP="003B33F3">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Đạt tiêu chuẩn chất lượng quốc tế ISO 13485.</w:t>
            </w:r>
          </w:p>
        </w:tc>
        <w:tc>
          <w:tcPr>
            <w:tcW w:w="1422" w:type="dxa"/>
            <w:vAlign w:val="center"/>
          </w:tcPr>
          <w:p w14:paraId="3924571B" w14:textId="22BED604" w:rsidR="003B33F3" w:rsidRPr="001103F8" w:rsidRDefault="003B33F3" w:rsidP="009C6AA4">
            <w:pPr>
              <w:jc w:val="center"/>
              <w:rPr>
                <w:rFonts w:ascii="Times New Roman" w:eastAsia="Times New Roman" w:hAnsi="Times New Roman" w:cs="Times New Roman"/>
                <w:b/>
                <w:bCs/>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0DA8502" w14:textId="422E7C01" w:rsidTr="009C6AA4">
        <w:trPr>
          <w:trHeight w:val="552"/>
        </w:trPr>
        <w:tc>
          <w:tcPr>
            <w:tcW w:w="1135" w:type="dxa"/>
            <w:vAlign w:val="center"/>
          </w:tcPr>
          <w:p w14:paraId="18AD35C8" w14:textId="1F8A56B6"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01D1CC" w14:textId="1C725F10" w:rsidR="003B33F3" w:rsidRPr="001103F8" w:rsidRDefault="003B33F3" w:rsidP="003B33F3">
            <w:pPr>
              <w:rPr>
                <w:rFonts w:ascii="Times New Roman" w:eastAsia="Times New Roman" w:hAnsi="Times New Roman" w:cs="Times New Roman"/>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Đạt tối thiểu một trong các tiêu chuẩn:</w:t>
            </w:r>
          </w:p>
        </w:tc>
        <w:tc>
          <w:tcPr>
            <w:tcW w:w="1422" w:type="dxa"/>
            <w:vAlign w:val="center"/>
          </w:tcPr>
          <w:p w14:paraId="0C57FA00" w14:textId="0E250C35"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AFAE240" w14:textId="261E77FE" w:rsidTr="009C6AA4">
        <w:trPr>
          <w:trHeight w:val="276"/>
        </w:trPr>
        <w:tc>
          <w:tcPr>
            <w:tcW w:w="1135" w:type="dxa"/>
            <w:vAlign w:val="center"/>
          </w:tcPr>
          <w:p w14:paraId="0334F3A0" w14:textId="563A4A93" w:rsidR="003B33F3" w:rsidRPr="001103F8" w:rsidRDefault="003B33F3" w:rsidP="009C6AA4">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2A2D67FB" w14:textId="4588EA70" w:rsidR="003B33F3" w:rsidRPr="001103F8" w:rsidRDefault="009C6AA4" w:rsidP="003B33F3">
            <w:pPr>
              <w:rPr>
                <w:rFonts w:ascii="Times New Roman" w:eastAsia="Times New Roman" w:hAnsi="Times New Roman" w:cs="Times New Roman"/>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3B33F3" w:rsidRPr="007567F2">
              <w:rPr>
                <w:rFonts w:ascii="Times New Roman" w:eastAsia="Times New Roman" w:hAnsi="Times New Roman" w:cs="Times New Roman"/>
                <w:color w:val="000000" w:themeColor="text1"/>
                <w:kern w:val="0"/>
                <w:sz w:val="26"/>
                <w:szCs w:val="26"/>
                <w14:ligatures w14:val="none"/>
              </w:rPr>
              <w:t>+ FDA - Food and Drug Administration (Mỹ)</w:t>
            </w:r>
          </w:p>
        </w:tc>
        <w:tc>
          <w:tcPr>
            <w:tcW w:w="1422" w:type="dxa"/>
            <w:vAlign w:val="center"/>
          </w:tcPr>
          <w:p w14:paraId="79EE0245" w14:textId="3E51FBEF" w:rsidR="003B33F3" w:rsidRPr="001103F8" w:rsidRDefault="003B33F3" w:rsidP="009C6AA4">
            <w:pPr>
              <w:jc w:val="center"/>
              <w:rPr>
                <w:rFonts w:ascii="Times New Roman" w:eastAsia="Times New Roman" w:hAnsi="Times New Roman" w:cs="Times New Roman"/>
                <w:b/>
                <w:bCs/>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8FBAF41" w14:textId="3AD9F758" w:rsidTr="009C6AA4">
        <w:trPr>
          <w:trHeight w:val="276"/>
        </w:trPr>
        <w:tc>
          <w:tcPr>
            <w:tcW w:w="1135" w:type="dxa"/>
            <w:vAlign w:val="center"/>
          </w:tcPr>
          <w:p w14:paraId="7E470EFB" w14:textId="4FA5FFDA"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C67176" w14:textId="309696BE" w:rsidR="003B33F3" w:rsidRPr="001103F8" w:rsidRDefault="009C6AA4" w:rsidP="003B33F3">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3B33F3" w:rsidRPr="007567F2">
              <w:rPr>
                <w:rFonts w:ascii="Times New Roman" w:eastAsia="Times New Roman" w:hAnsi="Times New Roman" w:cs="Times New Roman"/>
                <w:color w:val="000000" w:themeColor="text1"/>
                <w:kern w:val="0"/>
                <w:sz w:val="26"/>
                <w:szCs w:val="26"/>
                <w14:ligatures w14:val="none"/>
              </w:rPr>
              <w:t xml:space="preserve">+ CE - EU Certificate (Châu âu) </w:t>
            </w:r>
          </w:p>
        </w:tc>
        <w:tc>
          <w:tcPr>
            <w:tcW w:w="1422" w:type="dxa"/>
            <w:vAlign w:val="center"/>
          </w:tcPr>
          <w:p w14:paraId="56F2C28F" w14:textId="6A3ADFE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0FB9C5B5" w14:textId="3A1ECEC0" w:rsidTr="009C6AA4">
        <w:trPr>
          <w:trHeight w:val="276"/>
        </w:trPr>
        <w:tc>
          <w:tcPr>
            <w:tcW w:w="1135" w:type="dxa"/>
            <w:vAlign w:val="center"/>
          </w:tcPr>
          <w:p w14:paraId="1AC0C798" w14:textId="48405AB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A7F4653" w14:textId="1C21B883" w:rsidR="003B33F3" w:rsidRPr="001103F8" w:rsidRDefault="009C6AA4" w:rsidP="003B33F3">
            <w:pPr>
              <w:rPr>
                <w:rFonts w:ascii="Times New Roman" w:eastAsia="Times New Roman" w:hAnsi="Times New Roman" w:cs="Times New Roman"/>
                <w:color w:val="000000" w:themeColor="text1"/>
                <w:kern w:val="0"/>
                <w:sz w:val="26"/>
                <w:szCs w:val="26"/>
                <w14:ligatures w14:val="none"/>
              </w:rPr>
            </w:pPr>
            <w:r>
              <w:rPr>
                <w:rFonts w:ascii="Times New Roman" w:eastAsia="Times New Roman" w:hAnsi="Times New Roman" w:cs="Times New Roman"/>
                <w:color w:val="000000" w:themeColor="text1"/>
                <w:kern w:val="0"/>
                <w:sz w:val="26"/>
                <w:szCs w:val="26"/>
                <w14:ligatures w14:val="none"/>
              </w:rPr>
              <w:t xml:space="preserve"> </w:t>
            </w:r>
            <w:r w:rsidR="003B33F3" w:rsidRPr="007567F2">
              <w:rPr>
                <w:rFonts w:ascii="Times New Roman" w:eastAsia="Times New Roman" w:hAnsi="Times New Roman" w:cs="Times New Roman"/>
                <w:color w:val="000000" w:themeColor="text1"/>
                <w:kern w:val="0"/>
                <w:sz w:val="26"/>
                <w:szCs w:val="26"/>
                <w14:ligatures w14:val="none"/>
              </w:rPr>
              <w:t>+ JIS - Japanese Industrial Standards (Nhật Bản)</w:t>
            </w:r>
          </w:p>
        </w:tc>
        <w:tc>
          <w:tcPr>
            <w:tcW w:w="1422" w:type="dxa"/>
            <w:vAlign w:val="center"/>
          </w:tcPr>
          <w:p w14:paraId="4AEE7DAE" w14:textId="6FABB5B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C543B4B" w14:textId="3A586590" w:rsidTr="009C6AA4">
        <w:trPr>
          <w:trHeight w:val="276"/>
        </w:trPr>
        <w:tc>
          <w:tcPr>
            <w:tcW w:w="1135" w:type="dxa"/>
            <w:vAlign w:val="center"/>
          </w:tcPr>
          <w:p w14:paraId="0CF6C23B" w14:textId="67E3E8E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4E26547" w14:textId="138471DF"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Điện áp: 220V AC / 50 - 60Hz</w:t>
            </w:r>
          </w:p>
        </w:tc>
        <w:tc>
          <w:tcPr>
            <w:tcW w:w="1422" w:type="dxa"/>
            <w:vAlign w:val="center"/>
          </w:tcPr>
          <w:p w14:paraId="6C3D079F" w14:textId="29664A4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3BB4AB98" w14:textId="7C5A5572" w:rsidTr="009C6AA4">
        <w:trPr>
          <w:trHeight w:val="276"/>
        </w:trPr>
        <w:tc>
          <w:tcPr>
            <w:tcW w:w="1135" w:type="dxa"/>
            <w:vAlign w:val="center"/>
          </w:tcPr>
          <w:p w14:paraId="16292CD3" w14:textId="7C6F8F7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w:t>
            </w:r>
          </w:p>
        </w:tc>
        <w:tc>
          <w:tcPr>
            <w:tcW w:w="7082" w:type="dxa"/>
            <w:vAlign w:val="center"/>
          </w:tcPr>
          <w:p w14:paraId="267398AB" w14:textId="72EFC791"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VỀ CẤU HÌNH</w:t>
            </w:r>
          </w:p>
        </w:tc>
        <w:tc>
          <w:tcPr>
            <w:tcW w:w="1422" w:type="dxa"/>
            <w:vAlign w:val="center"/>
          </w:tcPr>
          <w:p w14:paraId="308CEBD4" w14:textId="73C7F39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r>
      <w:tr w:rsidR="003B33F3" w:rsidRPr="001103F8" w14:paraId="153FBC52" w14:textId="293FEFC5" w:rsidTr="009C6AA4">
        <w:trPr>
          <w:trHeight w:val="276"/>
        </w:trPr>
        <w:tc>
          <w:tcPr>
            <w:tcW w:w="1135" w:type="dxa"/>
            <w:vAlign w:val="center"/>
          </w:tcPr>
          <w:p w14:paraId="2A8DCC30" w14:textId="1ADFDF4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D27A709" w14:textId="63B7B761"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chính: 01 cái</w:t>
            </w:r>
          </w:p>
        </w:tc>
        <w:tc>
          <w:tcPr>
            <w:tcW w:w="1422" w:type="dxa"/>
            <w:vAlign w:val="center"/>
          </w:tcPr>
          <w:p w14:paraId="14DE248C" w14:textId="28593C1E"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8CC102C" w14:textId="292CC961" w:rsidTr="009C6AA4">
        <w:trPr>
          <w:trHeight w:val="276"/>
        </w:trPr>
        <w:tc>
          <w:tcPr>
            <w:tcW w:w="1135" w:type="dxa"/>
            <w:vAlign w:val="center"/>
          </w:tcPr>
          <w:p w14:paraId="7A590D83" w14:textId="198566C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928442B" w14:textId="008657F6"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Bản điện cực sốc cho người lớn và trẻ em: 01 bộ</w:t>
            </w:r>
          </w:p>
        </w:tc>
        <w:tc>
          <w:tcPr>
            <w:tcW w:w="1422" w:type="dxa"/>
            <w:vAlign w:val="center"/>
          </w:tcPr>
          <w:p w14:paraId="363662C2" w14:textId="026400A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FFA7C23" w14:textId="5F77821E" w:rsidTr="009C6AA4">
        <w:trPr>
          <w:trHeight w:val="276"/>
        </w:trPr>
        <w:tc>
          <w:tcPr>
            <w:tcW w:w="1135" w:type="dxa"/>
            <w:vAlign w:val="center"/>
          </w:tcPr>
          <w:p w14:paraId="1FCEEA7F" w14:textId="5EDEAEE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9526B3" w14:textId="5663C4BD"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Dây điện tim: 01 cái</w:t>
            </w:r>
          </w:p>
        </w:tc>
        <w:tc>
          <w:tcPr>
            <w:tcW w:w="1422" w:type="dxa"/>
            <w:vAlign w:val="center"/>
          </w:tcPr>
          <w:p w14:paraId="06C7AA58" w14:textId="5178B6A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0283F366" w14:textId="34DEA598" w:rsidTr="009C6AA4">
        <w:trPr>
          <w:trHeight w:val="276"/>
        </w:trPr>
        <w:tc>
          <w:tcPr>
            <w:tcW w:w="1135" w:type="dxa"/>
            <w:vAlign w:val="center"/>
          </w:tcPr>
          <w:p w14:paraId="44323C8D" w14:textId="208A08A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79461E" w14:textId="4EF3512B"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Dây nguồn: 01 cái</w:t>
            </w:r>
          </w:p>
        </w:tc>
        <w:tc>
          <w:tcPr>
            <w:tcW w:w="1422" w:type="dxa"/>
            <w:vAlign w:val="center"/>
          </w:tcPr>
          <w:p w14:paraId="5C8397D3" w14:textId="1F048EF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4CF986FA" w14:textId="3F64712A" w:rsidTr="009C6AA4">
        <w:trPr>
          <w:trHeight w:val="276"/>
        </w:trPr>
        <w:tc>
          <w:tcPr>
            <w:tcW w:w="1135" w:type="dxa"/>
            <w:vAlign w:val="center"/>
          </w:tcPr>
          <w:p w14:paraId="2A0B754E" w14:textId="4DF538CF"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1D4555" w14:textId="6022759F"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in nhiệt kèm theo máy: 01 cái</w:t>
            </w:r>
          </w:p>
        </w:tc>
        <w:tc>
          <w:tcPr>
            <w:tcW w:w="1422" w:type="dxa"/>
            <w:vAlign w:val="center"/>
          </w:tcPr>
          <w:p w14:paraId="0B56273C" w14:textId="0CEDB09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633CA6C" w14:textId="032BED83" w:rsidTr="009C6AA4">
        <w:trPr>
          <w:trHeight w:val="276"/>
        </w:trPr>
        <w:tc>
          <w:tcPr>
            <w:tcW w:w="1135" w:type="dxa"/>
            <w:vAlign w:val="center"/>
          </w:tcPr>
          <w:p w14:paraId="2143FF85" w14:textId="0D0D0A1F"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BBFF09" w14:textId="1F7C9CA7"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Pin sạc: 01 bộ</w:t>
            </w:r>
          </w:p>
        </w:tc>
        <w:tc>
          <w:tcPr>
            <w:tcW w:w="1422" w:type="dxa"/>
            <w:vAlign w:val="center"/>
          </w:tcPr>
          <w:p w14:paraId="47435D5B" w14:textId="159B507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195CDEB" w14:textId="7E6150B0" w:rsidTr="009C6AA4">
        <w:trPr>
          <w:trHeight w:val="276"/>
        </w:trPr>
        <w:tc>
          <w:tcPr>
            <w:tcW w:w="1135" w:type="dxa"/>
            <w:vAlign w:val="center"/>
          </w:tcPr>
          <w:p w14:paraId="77297ADB" w14:textId="274A816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BE95604" w14:textId="3244F2FD"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Bộ cáp nối, sử dụng cho bản điện cực khử rung tự động: 01 bộ</w:t>
            </w:r>
          </w:p>
        </w:tc>
        <w:tc>
          <w:tcPr>
            <w:tcW w:w="1422" w:type="dxa"/>
            <w:vAlign w:val="center"/>
          </w:tcPr>
          <w:p w14:paraId="76615E9B" w14:textId="0269C783"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034821FF" w14:textId="10774517" w:rsidTr="009C6AA4">
        <w:trPr>
          <w:trHeight w:val="435"/>
        </w:trPr>
        <w:tc>
          <w:tcPr>
            <w:tcW w:w="1135" w:type="dxa"/>
            <w:vAlign w:val="center"/>
          </w:tcPr>
          <w:p w14:paraId="5A21ACA5" w14:textId="49AF534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96A85" w14:textId="6EB51A52"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Giấy ghi điện tim (vật tư tiêu hao): 05 cuộn/xấp</w:t>
            </w:r>
          </w:p>
        </w:tc>
        <w:tc>
          <w:tcPr>
            <w:tcW w:w="1422" w:type="dxa"/>
            <w:vAlign w:val="center"/>
          </w:tcPr>
          <w:p w14:paraId="4AA242AB" w14:textId="2F17928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00C098E4" w14:textId="4DE4869E" w:rsidTr="009C6AA4">
        <w:trPr>
          <w:trHeight w:val="552"/>
        </w:trPr>
        <w:tc>
          <w:tcPr>
            <w:tcW w:w="1135" w:type="dxa"/>
            <w:vAlign w:val="center"/>
          </w:tcPr>
          <w:p w14:paraId="5D7F7849" w14:textId="6290A05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4CF787" w14:textId="396B1EBB"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Gel bôi da chuyên dùng cho đánh sốc (vật tư tiêu hao): 05 tuýp/lọ</w:t>
            </w:r>
          </w:p>
        </w:tc>
        <w:tc>
          <w:tcPr>
            <w:tcW w:w="1422" w:type="dxa"/>
            <w:vAlign w:val="center"/>
          </w:tcPr>
          <w:p w14:paraId="530D35D6" w14:textId="365C3542"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FDE4262" w14:textId="3CD735CC" w:rsidTr="009C6AA4">
        <w:trPr>
          <w:trHeight w:val="276"/>
        </w:trPr>
        <w:tc>
          <w:tcPr>
            <w:tcW w:w="1135" w:type="dxa"/>
            <w:vAlign w:val="center"/>
          </w:tcPr>
          <w:p w14:paraId="56D0A363" w14:textId="0C2B856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B618B1" w14:textId="13D18BF6"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Tài liệu hướng dẫn sử dụng tiếng Anh và tiếng Việt: 01 bộ</w:t>
            </w:r>
          </w:p>
        </w:tc>
        <w:tc>
          <w:tcPr>
            <w:tcW w:w="1422" w:type="dxa"/>
            <w:vAlign w:val="center"/>
          </w:tcPr>
          <w:p w14:paraId="2737B1E5" w14:textId="0A740005"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1747CF7" w14:textId="1EB06F6B" w:rsidTr="009C6AA4">
        <w:trPr>
          <w:trHeight w:val="276"/>
        </w:trPr>
        <w:tc>
          <w:tcPr>
            <w:tcW w:w="1135" w:type="dxa"/>
            <w:vAlign w:val="center"/>
          </w:tcPr>
          <w:p w14:paraId="2319C92A" w14:textId="6237A7C1"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hAnsi="Times New Roman" w:cs="Times New Roman"/>
                <w:b/>
                <w:bCs/>
                <w:color w:val="000000" w:themeColor="text1"/>
                <w:sz w:val="26"/>
                <w:szCs w:val="26"/>
              </w:rPr>
              <w:t>III</w:t>
            </w:r>
          </w:p>
        </w:tc>
        <w:tc>
          <w:tcPr>
            <w:tcW w:w="7082" w:type="dxa"/>
            <w:vAlign w:val="center"/>
          </w:tcPr>
          <w:p w14:paraId="2CA56DDD" w14:textId="729F7A42"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CHỈ TIÊU KỸ THUẬT</w:t>
            </w:r>
          </w:p>
        </w:tc>
        <w:tc>
          <w:tcPr>
            <w:tcW w:w="1422" w:type="dxa"/>
            <w:vAlign w:val="center"/>
          </w:tcPr>
          <w:p w14:paraId="71AF0B73" w14:textId="58D8FA0A"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r>
      <w:tr w:rsidR="003B33F3" w:rsidRPr="001103F8" w14:paraId="7061DA68" w14:textId="635721BA" w:rsidTr="009C6AA4">
        <w:trPr>
          <w:trHeight w:val="420"/>
        </w:trPr>
        <w:tc>
          <w:tcPr>
            <w:tcW w:w="1135" w:type="dxa"/>
            <w:vAlign w:val="center"/>
          </w:tcPr>
          <w:p w14:paraId="5AED9B2F" w14:textId="5BD9289D" w:rsidR="003B33F3" w:rsidRPr="001103F8" w:rsidRDefault="003B33F3" w:rsidP="009C6AA4">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4CEB0D16" w14:textId="6C45218B" w:rsidR="003B33F3" w:rsidRPr="001103F8" w:rsidRDefault="003B33F3" w:rsidP="003B33F3">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Máy chính thiết kế có quai xách, cơ động, thuận tiện cho việc di chuyển.</w:t>
            </w:r>
          </w:p>
        </w:tc>
        <w:tc>
          <w:tcPr>
            <w:tcW w:w="1422" w:type="dxa"/>
            <w:vAlign w:val="center"/>
          </w:tcPr>
          <w:p w14:paraId="20B5CC97" w14:textId="0AE75334" w:rsidR="003B33F3" w:rsidRPr="001103F8" w:rsidRDefault="009C6AA4" w:rsidP="009C6AA4">
            <w:pPr>
              <w:jc w:val="center"/>
              <w:rPr>
                <w:rFonts w:ascii="Times New Roman" w:eastAsia="Times New Roman" w:hAnsi="Times New Roman" w:cs="Times New Roman"/>
                <w:b/>
                <w:bCs/>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3E05BA3" w14:textId="79768588" w:rsidTr="009C6AA4">
        <w:trPr>
          <w:trHeight w:val="276"/>
        </w:trPr>
        <w:tc>
          <w:tcPr>
            <w:tcW w:w="1135" w:type="dxa"/>
            <w:vAlign w:val="center"/>
          </w:tcPr>
          <w:p w14:paraId="733F3EFD" w14:textId="34F7E91A"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04CAAE" w14:textId="272038E4"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Màn hình hiển thị màu, kích thước: ≥ 6,5 inches.</w:t>
            </w:r>
          </w:p>
        </w:tc>
        <w:tc>
          <w:tcPr>
            <w:tcW w:w="1422" w:type="dxa"/>
            <w:vAlign w:val="center"/>
          </w:tcPr>
          <w:p w14:paraId="52EDB9F3" w14:textId="308C80E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53A9495" w14:textId="05038FC0" w:rsidTr="009C6AA4">
        <w:trPr>
          <w:trHeight w:val="276"/>
        </w:trPr>
        <w:tc>
          <w:tcPr>
            <w:tcW w:w="1135" w:type="dxa"/>
            <w:vAlign w:val="center"/>
          </w:tcPr>
          <w:p w14:paraId="3DB3A269" w14:textId="25B64AA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2861BE" w14:textId="3F124252"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Màn hình theo dõi được thông số: nhịp tim, sóng điện tim, SpO2, giá trị năng lượng.</w:t>
            </w:r>
          </w:p>
        </w:tc>
        <w:tc>
          <w:tcPr>
            <w:tcW w:w="1422" w:type="dxa"/>
            <w:vAlign w:val="center"/>
          </w:tcPr>
          <w:p w14:paraId="74AE5E83" w14:textId="193AE43C"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B842F57" w14:textId="77777777" w:rsidTr="009C6AA4">
        <w:trPr>
          <w:trHeight w:val="276"/>
        </w:trPr>
        <w:tc>
          <w:tcPr>
            <w:tcW w:w="1135" w:type="dxa"/>
            <w:vAlign w:val="center"/>
          </w:tcPr>
          <w:p w14:paraId="465B360E"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359C51" w14:textId="6B15ABD7" w:rsidR="003B33F3" w:rsidRPr="001103F8" w:rsidRDefault="003B33F3" w:rsidP="003B33F3">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báo chỉ thị trạng trái tiếp xúc giữa bản điện cực sốc và da của bệnh nhân.</w:t>
            </w:r>
          </w:p>
        </w:tc>
        <w:tc>
          <w:tcPr>
            <w:tcW w:w="1422" w:type="dxa"/>
            <w:vAlign w:val="center"/>
          </w:tcPr>
          <w:p w14:paraId="07BA921E" w14:textId="0352870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D618BFA" w14:textId="77777777" w:rsidTr="009C6AA4">
        <w:trPr>
          <w:trHeight w:val="276"/>
        </w:trPr>
        <w:tc>
          <w:tcPr>
            <w:tcW w:w="1135" w:type="dxa"/>
            <w:vAlign w:val="center"/>
          </w:tcPr>
          <w:p w14:paraId="26DCE029" w14:textId="10C297E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052C0" w14:textId="58352D96"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Có các chức năng: </w:t>
            </w:r>
          </w:p>
        </w:tc>
        <w:tc>
          <w:tcPr>
            <w:tcW w:w="1422" w:type="dxa"/>
            <w:vAlign w:val="center"/>
          </w:tcPr>
          <w:p w14:paraId="75C338A8" w14:textId="58311E2E"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r>
      <w:tr w:rsidR="003B33F3" w:rsidRPr="001103F8" w14:paraId="24F54224" w14:textId="77777777" w:rsidTr="009C6AA4">
        <w:trPr>
          <w:trHeight w:val="276"/>
        </w:trPr>
        <w:tc>
          <w:tcPr>
            <w:tcW w:w="1135" w:type="dxa"/>
            <w:vAlign w:val="center"/>
          </w:tcPr>
          <w:p w14:paraId="238C73B5"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E3FA11F" w14:textId="4F1AE820"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Khử rung thủ công (khử rung bằng tay).</w:t>
            </w:r>
          </w:p>
        </w:tc>
        <w:tc>
          <w:tcPr>
            <w:tcW w:w="1422" w:type="dxa"/>
            <w:vAlign w:val="center"/>
          </w:tcPr>
          <w:p w14:paraId="4A150F35" w14:textId="13916253"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62F78A8" w14:textId="77777777" w:rsidTr="009C6AA4">
        <w:trPr>
          <w:trHeight w:val="276"/>
        </w:trPr>
        <w:tc>
          <w:tcPr>
            <w:tcW w:w="1135" w:type="dxa"/>
            <w:vAlign w:val="center"/>
          </w:tcPr>
          <w:p w14:paraId="2E2B77EF" w14:textId="2706E422"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4A4DB2C" w14:textId="1FC42789"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Khử rung đồng bộ.</w:t>
            </w:r>
          </w:p>
        </w:tc>
        <w:tc>
          <w:tcPr>
            <w:tcW w:w="1422" w:type="dxa"/>
            <w:vAlign w:val="center"/>
          </w:tcPr>
          <w:p w14:paraId="53790E89" w14:textId="4B75D1A2"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DAF2DA5" w14:textId="77777777" w:rsidTr="009C6AA4">
        <w:trPr>
          <w:trHeight w:val="276"/>
        </w:trPr>
        <w:tc>
          <w:tcPr>
            <w:tcW w:w="1135" w:type="dxa"/>
            <w:vAlign w:val="center"/>
          </w:tcPr>
          <w:p w14:paraId="30C9A8EF"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362AC4B" w14:textId="41985AF6"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Khử rung tự động (AED-Automated External Defibrillator).</w:t>
            </w:r>
          </w:p>
        </w:tc>
        <w:tc>
          <w:tcPr>
            <w:tcW w:w="1422" w:type="dxa"/>
            <w:vAlign w:val="center"/>
          </w:tcPr>
          <w:p w14:paraId="3B78A06C" w14:textId="01F818A2"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469F22C8" w14:textId="77777777" w:rsidTr="009C6AA4">
        <w:trPr>
          <w:trHeight w:val="276"/>
        </w:trPr>
        <w:tc>
          <w:tcPr>
            <w:tcW w:w="1135" w:type="dxa"/>
            <w:vAlign w:val="center"/>
          </w:tcPr>
          <w:p w14:paraId="78F6E0E2"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21E4486" w14:textId="7EA6C4B0" w:rsidR="003B33F3" w:rsidRPr="001103F8" w:rsidRDefault="003B33F3" w:rsidP="003B33F3">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Tạo nhịp ngoài (Pacing).</w:t>
            </w:r>
          </w:p>
        </w:tc>
        <w:tc>
          <w:tcPr>
            <w:tcW w:w="1422" w:type="dxa"/>
            <w:vAlign w:val="center"/>
          </w:tcPr>
          <w:p w14:paraId="4E379D6C" w14:textId="25D5BE1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DDC574A" w14:textId="77777777" w:rsidTr="009C6AA4">
        <w:trPr>
          <w:trHeight w:val="276"/>
        </w:trPr>
        <w:tc>
          <w:tcPr>
            <w:tcW w:w="1135" w:type="dxa"/>
            <w:vAlign w:val="center"/>
          </w:tcPr>
          <w:p w14:paraId="3CE3ECBB"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EFD9E8C" w14:textId="1E0186DB" w:rsidR="003B33F3" w:rsidRPr="001103F8" w:rsidRDefault="003B33F3" w:rsidP="003B33F3">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thể điều chỉnh chọn nhanh mức năng lượng để thực hiện khử rung tim.</w:t>
            </w:r>
          </w:p>
        </w:tc>
        <w:tc>
          <w:tcPr>
            <w:tcW w:w="1422" w:type="dxa"/>
            <w:vAlign w:val="center"/>
          </w:tcPr>
          <w:p w14:paraId="32B827D1" w14:textId="13EA5DE3"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F80FE59" w14:textId="77777777" w:rsidTr="009C6AA4">
        <w:trPr>
          <w:trHeight w:val="276"/>
        </w:trPr>
        <w:tc>
          <w:tcPr>
            <w:tcW w:w="1135" w:type="dxa"/>
            <w:vAlign w:val="center"/>
          </w:tcPr>
          <w:p w14:paraId="4A140CCD"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E3C0277" w14:textId="697DA383" w:rsidR="003B33F3" w:rsidRPr="001103F8" w:rsidRDefault="003B33F3" w:rsidP="003B33F3">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phụ kiện thực hiện khử rung trực tiếp trên bề mặt tim, dùng trong phẫu thuật tim.</w:t>
            </w:r>
          </w:p>
        </w:tc>
        <w:tc>
          <w:tcPr>
            <w:tcW w:w="1422" w:type="dxa"/>
            <w:vAlign w:val="center"/>
          </w:tcPr>
          <w:p w14:paraId="5F3781F2" w14:textId="21209CA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7568E668" w14:textId="77777777" w:rsidTr="009C6AA4">
        <w:trPr>
          <w:trHeight w:val="276"/>
        </w:trPr>
        <w:tc>
          <w:tcPr>
            <w:tcW w:w="1135" w:type="dxa"/>
            <w:vAlign w:val="center"/>
          </w:tcPr>
          <w:p w14:paraId="59DD0198"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E930B40" w14:textId="13F6C2B1" w:rsidR="003B33F3" w:rsidRPr="001103F8" w:rsidRDefault="003B33F3" w:rsidP="003B33F3">
            <w:pPr>
              <w:rPr>
                <w:rFonts w:ascii="Times New Roman" w:eastAsia="Times New Roman" w:hAnsi="Times New Roman" w:cs="Times New Roman"/>
                <w:color w:val="000000" w:themeColor="text1"/>
                <w:w w:val="99"/>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chức năng tự kiểm tra (self-test).</w:t>
            </w:r>
          </w:p>
        </w:tc>
        <w:tc>
          <w:tcPr>
            <w:tcW w:w="1422" w:type="dxa"/>
            <w:vAlign w:val="center"/>
          </w:tcPr>
          <w:p w14:paraId="3A23405C" w14:textId="7B26FF5E"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34DCCF1" w14:textId="77777777" w:rsidTr="009C6AA4">
        <w:trPr>
          <w:trHeight w:val="276"/>
        </w:trPr>
        <w:tc>
          <w:tcPr>
            <w:tcW w:w="1135" w:type="dxa"/>
            <w:vAlign w:val="center"/>
          </w:tcPr>
          <w:p w14:paraId="71AC881A" w14:textId="379D1BE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EE3048" w14:textId="7C97BB91" w:rsidR="003B33F3" w:rsidRPr="001103F8"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Dạng sóng khử rung 2 pha (Biphasic).</w:t>
            </w:r>
          </w:p>
        </w:tc>
        <w:tc>
          <w:tcPr>
            <w:tcW w:w="1422" w:type="dxa"/>
            <w:vAlign w:val="center"/>
          </w:tcPr>
          <w:p w14:paraId="06BEDDC0" w14:textId="221FC2A5"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3B257BB1" w14:textId="77777777" w:rsidTr="009C6AA4">
        <w:trPr>
          <w:trHeight w:val="276"/>
        </w:trPr>
        <w:tc>
          <w:tcPr>
            <w:tcW w:w="1135" w:type="dxa"/>
            <w:vAlign w:val="center"/>
          </w:tcPr>
          <w:p w14:paraId="73C77777"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63F16A7" w14:textId="676FAD02"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Mức năng lượng cài đặt: ≤</w:t>
            </w:r>
            <w:r w:rsidR="009C6AA4">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14:ligatures w14:val="none"/>
              </w:rPr>
              <w:t>20(J) - ≥ 200(J).</w:t>
            </w:r>
          </w:p>
        </w:tc>
        <w:tc>
          <w:tcPr>
            <w:tcW w:w="1422" w:type="dxa"/>
            <w:vAlign w:val="center"/>
          </w:tcPr>
          <w:p w14:paraId="7D54D969" w14:textId="377AF36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3784F36A" w14:textId="77777777" w:rsidTr="009C6AA4">
        <w:trPr>
          <w:trHeight w:val="276"/>
        </w:trPr>
        <w:tc>
          <w:tcPr>
            <w:tcW w:w="1135" w:type="dxa"/>
            <w:vAlign w:val="center"/>
          </w:tcPr>
          <w:p w14:paraId="6B2F072C"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633231E" w14:textId="027AEF45"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Bản điện cực sốc: sử dụng được cho người lớn và trẻ em.</w:t>
            </w:r>
          </w:p>
        </w:tc>
        <w:tc>
          <w:tcPr>
            <w:tcW w:w="1422" w:type="dxa"/>
            <w:vAlign w:val="center"/>
          </w:tcPr>
          <w:p w14:paraId="72D6DA63" w14:textId="02D8B0D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C95FD61" w14:textId="77777777" w:rsidTr="009C6AA4">
        <w:trPr>
          <w:trHeight w:val="276"/>
        </w:trPr>
        <w:tc>
          <w:tcPr>
            <w:tcW w:w="1135" w:type="dxa"/>
            <w:vAlign w:val="center"/>
          </w:tcPr>
          <w:p w14:paraId="27CBDAC4"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2945C0E" w14:textId="11264244"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Pin khi sạc đầy, khử rung với mức năng lượng tối đa: ≥ 100 lần.</w:t>
            </w:r>
          </w:p>
        </w:tc>
        <w:tc>
          <w:tcPr>
            <w:tcW w:w="1422" w:type="dxa"/>
            <w:vAlign w:val="center"/>
          </w:tcPr>
          <w:p w14:paraId="209C7089" w14:textId="4E056D64"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8891A1E" w14:textId="77777777" w:rsidTr="009C6AA4">
        <w:trPr>
          <w:trHeight w:val="276"/>
        </w:trPr>
        <w:tc>
          <w:tcPr>
            <w:tcW w:w="1135" w:type="dxa"/>
            <w:vAlign w:val="center"/>
          </w:tcPr>
          <w:p w14:paraId="116641B1"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AF2D6C7" w14:textId="6EBBE58F"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tiêu chuẩn chống nước và chống bụi.</w:t>
            </w:r>
          </w:p>
        </w:tc>
        <w:tc>
          <w:tcPr>
            <w:tcW w:w="1422" w:type="dxa"/>
            <w:vAlign w:val="center"/>
          </w:tcPr>
          <w:p w14:paraId="712661F6" w14:textId="41427923"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7E53F461" w14:textId="77777777" w:rsidTr="009C6AA4">
        <w:trPr>
          <w:trHeight w:val="276"/>
        </w:trPr>
        <w:tc>
          <w:tcPr>
            <w:tcW w:w="1135" w:type="dxa"/>
            <w:vAlign w:val="center"/>
          </w:tcPr>
          <w:p w14:paraId="49440C19"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291027B" w14:textId="75D318E8"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Nạp điện nhanh trong thời gian: ≤ 5s.</w:t>
            </w:r>
          </w:p>
        </w:tc>
        <w:tc>
          <w:tcPr>
            <w:tcW w:w="1422" w:type="dxa"/>
            <w:vAlign w:val="center"/>
          </w:tcPr>
          <w:p w14:paraId="20191C00" w14:textId="2E2DFC1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6D7CB4CE" w14:textId="77777777" w:rsidTr="009C6AA4">
        <w:trPr>
          <w:trHeight w:val="276"/>
        </w:trPr>
        <w:tc>
          <w:tcPr>
            <w:tcW w:w="1135" w:type="dxa"/>
            <w:vAlign w:val="center"/>
          </w:tcPr>
          <w:p w14:paraId="211115F1"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7838DD4" w14:textId="643128F6"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Sau khi khử rung tim, sóng điện tim phục hồi trong thời gian: ≤ 3s.</w:t>
            </w:r>
          </w:p>
        </w:tc>
        <w:tc>
          <w:tcPr>
            <w:tcW w:w="1422" w:type="dxa"/>
            <w:vAlign w:val="center"/>
          </w:tcPr>
          <w:p w14:paraId="7CE4B83B" w14:textId="352D1064"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56707224" w14:textId="77777777" w:rsidTr="009C6AA4">
        <w:trPr>
          <w:trHeight w:val="276"/>
        </w:trPr>
        <w:tc>
          <w:tcPr>
            <w:tcW w:w="1135" w:type="dxa"/>
            <w:vAlign w:val="center"/>
          </w:tcPr>
          <w:p w14:paraId="156C9BA8"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C4132" w14:textId="32D7BFFF"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Có chức năng báo động bằng âm thanh và hình ảnh.</w:t>
            </w:r>
          </w:p>
        </w:tc>
        <w:tc>
          <w:tcPr>
            <w:tcW w:w="1422" w:type="dxa"/>
            <w:vAlign w:val="center"/>
          </w:tcPr>
          <w:p w14:paraId="3F7DC161" w14:textId="1CDAA6D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7A2359BD" w14:textId="77777777" w:rsidTr="009C6AA4">
        <w:trPr>
          <w:trHeight w:val="276"/>
        </w:trPr>
        <w:tc>
          <w:tcPr>
            <w:tcW w:w="1135" w:type="dxa"/>
            <w:vAlign w:val="center"/>
          </w:tcPr>
          <w:p w14:paraId="7BBEE133" w14:textId="14491D62"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IV</w:t>
            </w:r>
          </w:p>
        </w:tc>
        <w:tc>
          <w:tcPr>
            <w:tcW w:w="7082" w:type="dxa"/>
            <w:vAlign w:val="center"/>
          </w:tcPr>
          <w:p w14:paraId="64D269BF" w14:textId="39CBBD7C"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YÊU CẦU KHÁC:</w:t>
            </w:r>
          </w:p>
        </w:tc>
        <w:tc>
          <w:tcPr>
            <w:tcW w:w="1422" w:type="dxa"/>
            <w:vAlign w:val="center"/>
          </w:tcPr>
          <w:p w14:paraId="772FA6EA" w14:textId="17C7F404"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r>
      <w:tr w:rsidR="003B33F3" w:rsidRPr="001103F8" w14:paraId="796F2C56" w14:textId="77777777" w:rsidTr="009C6AA4">
        <w:trPr>
          <w:trHeight w:val="276"/>
        </w:trPr>
        <w:tc>
          <w:tcPr>
            <w:tcW w:w="1135" w:type="dxa"/>
            <w:vAlign w:val="center"/>
          </w:tcPr>
          <w:p w14:paraId="4D78BB6B"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BBADB9A" w14:textId="3904DEEC"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-Bảo hành toàn bộ thiết bị và phụ kiện kèm theo: ≥ 12 tháng kể từ ngày bàn giao đưa vào sử dụng. Cam kết thực hiện bảo trì, bảo dưỡng theo đúng quy trình, quy định của nhà sản xuất (đính kèm xác nhận quy trình bảo trì theo tiêu chuẩn nhà sản xuất) nhưng tối thiểu ≥ 2 lần/năm.</w:t>
            </w:r>
          </w:p>
        </w:tc>
        <w:tc>
          <w:tcPr>
            <w:tcW w:w="1422" w:type="dxa"/>
            <w:vAlign w:val="center"/>
          </w:tcPr>
          <w:p w14:paraId="3A8773B8" w14:textId="4F63E444"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75DCF54B" w14:textId="77777777" w:rsidTr="009C6AA4">
        <w:trPr>
          <w:trHeight w:val="276"/>
        </w:trPr>
        <w:tc>
          <w:tcPr>
            <w:tcW w:w="1135" w:type="dxa"/>
            <w:vAlign w:val="center"/>
          </w:tcPr>
          <w:p w14:paraId="4C0FB52F"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1A6B534" w14:textId="38BB3289"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thực hiện dịch vụ: Từ 8:00 đến 18:00 các ngày trong tuần trừ các ngày Lễ và Tết.</w:t>
            </w:r>
          </w:p>
        </w:tc>
        <w:tc>
          <w:tcPr>
            <w:tcW w:w="1422" w:type="dxa"/>
            <w:vAlign w:val="center"/>
          </w:tcPr>
          <w:p w14:paraId="4382394C" w14:textId="4638D720"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4E8FB23C" w14:textId="77777777" w:rsidTr="009C6AA4">
        <w:trPr>
          <w:trHeight w:val="276"/>
        </w:trPr>
        <w:tc>
          <w:tcPr>
            <w:tcW w:w="1135" w:type="dxa"/>
            <w:vAlign w:val="center"/>
          </w:tcPr>
          <w:p w14:paraId="794CD786"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3F5374E" w14:textId="79B592DE"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-Hỗ trợ trực tuyến (24/24) và kiểm tra, sửa chữa tại điểm đặt máy khi máy gặp sự cố, không giới hạn số lần trong suốt thời gian bảo hành thiết bị. </w:t>
            </w:r>
          </w:p>
        </w:tc>
        <w:tc>
          <w:tcPr>
            <w:tcW w:w="1422" w:type="dxa"/>
            <w:vAlign w:val="center"/>
          </w:tcPr>
          <w:p w14:paraId="4157561F" w14:textId="0DA1B8F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3B0E2FC" w14:textId="77777777" w:rsidTr="009C6AA4">
        <w:trPr>
          <w:trHeight w:val="276"/>
        </w:trPr>
        <w:tc>
          <w:tcPr>
            <w:tcW w:w="1135" w:type="dxa"/>
            <w:vAlign w:val="center"/>
          </w:tcPr>
          <w:p w14:paraId="470D38A4"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42C976" w14:textId="540099A3"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-Cam kết tổng thời gian dừng máy trong suốt thời gian bảo hành ≤ 18 ngày/năm (tương đương 5% của 365 ngày/năm) (bao gồm thứ 7, chủ nhật, lễ, tết): </w:t>
            </w:r>
          </w:p>
        </w:tc>
        <w:tc>
          <w:tcPr>
            <w:tcW w:w="1422" w:type="dxa"/>
            <w:vAlign w:val="center"/>
          </w:tcPr>
          <w:p w14:paraId="5A37A48F" w14:textId="1041F3D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BC79B0F" w14:textId="77777777" w:rsidTr="009C6AA4">
        <w:trPr>
          <w:trHeight w:val="276"/>
        </w:trPr>
        <w:tc>
          <w:tcPr>
            <w:tcW w:w="1135" w:type="dxa"/>
            <w:vAlign w:val="center"/>
          </w:tcPr>
          <w:p w14:paraId="1D24DE09"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A66ADCD" w14:textId="539443F2"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Từ ngày dừng máy thứ nhất đến thứ 18, mỗi ngày dừng máy sẽ được quy đổi thành 1 ngày bảo hành cộng thêm.</w:t>
            </w:r>
          </w:p>
        </w:tc>
        <w:tc>
          <w:tcPr>
            <w:tcW w:w="1422" w:type="dxa"/>
            <w:vAlign w:val="center"/>
          </w:tcPr>
          <w:p w14:paraId="40266398" w14:textId="4D34283E"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4B98F5C5" w14:textId="77777777" w:rsidTr="009C6AA4">
        <w:trPr>
          <w:trHeight w:val="276"/>
        </w:trPr>
        <w:tc>
          <w:tcPr>
            <w:tcW w:w="1135" w:type="dxa"/>
            <w:vAlign w:val="center"/>
          </w:tcPr>
          <w:p w14:paraId="21FB3327"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CE617E4" w14:textId="46196F04"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Từ ngày dừng máy thứ 19 trở về sau, mỗi ngày dừng máy vượt sẽ được quy đổi thành 2 ngày bảo hành cộng thêm.</w:t>
            </w:r>
          </w:p>
        </w:tc>
        <w:tc>
          <w:tcPr>
            <w:tcW w:w="1422" w:type="dxa"/>
            <w:vAlign w:val="center"/>
          </w:tcPr>
          <w:p w14:paraId="622F4C8F" w14:textId="64F8A1A5"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77B5E5F0" w14:textId="77777777" w:rsidTr="009C6AA4">
        <w:trPr>
          <w:trHeight w:val="276"/>
        </w:trPr>
        <w:tc>
          <w:tcPr>
            <w:tcW w:w="1135" w:type="dxa"/>
            <w:vAlign w:val="center"/>
          </w:tcPr>
          <w:p w14:paraId="1E59E890"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A3B8C0A" w14:textId="18433069"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Cách tính số ngày dừng máy:</w:t>
            </w:r>
          </w:p>
        </w:tc>
        <w:tc>
          <w:tcPr>
            <w:tcW w:w="1422" w:type="dxa"/>
            <w:vAlign w:val="center"/>
          </w:tcPr>
          <w:p w14:paraId="59785085" w14:textId="315E2FF4"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CA020B1" w14:textId="77777777" w:rsidTr="009C6AA4">
        <w:trPr>
          <w:trHeight w:val="276"/>
        </w:trPr>
        <w:tc>
          <w:tcPr>
            <w:tcW w:w="1135" w:type="dxa"/>
            <w:vAlign w:val="center"/>
          </w:tcPr>
          <w:p w14:paraId="5EBB293A"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D296F4F" w14:textId="4612F187"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Nếu máy dừng ≥ 4 giờ /ngày làm việc thì tính là 1 ngày.</w:t>
            </w:r>
          </w:p>
        </w:tc>
        <w:tc>
          <w:tcPr>
            <w:tcW w:w="1422" w:type="dxa"/>
            <w:vAlign w:val="center"/>
          </w:tcPr>
          <w:p w14:paraId="49A0105A" w14:textId="05626488"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F99945B" w14:textId="77777777" w:rsidTr="009C6AA4">
        <w:trPr>
          <w:trHeight w:val="276"/>
        </w:trPr>
        <w:tc>
          <w:tcPr>
            <w:tcW w:w="1135" w:type="dxa"/>
            <w:vAlign w:val="center"/>
          </w:tcPr>
          <w:p w14:paraId="64E1DB22"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7A08F94" w14:textId="61DD3090"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Đối với thứ 7, CN, lễ tết ≥ 8 giờ /ngày thì tính là 1 ngày</w:t>
            </w:r>
          </w:p>
        </w:tc>
        <w:tc>
          <w:tcPr>
            <w:tcW w:w="1422" w:type="dxa"/>
            <w:vAlign w:val="center"/>
          </w:tcPr>
          <w:p w14:paraId="75B0EDA4" w14:textId="2AB7746C"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0C651069" w14:textId="77777777" w:rsidTr="009C6AA4">
        <w:trPr>
          <w:trHeight w:val="276"/>
        </w:trPr>
        <w:tc>
          <w:tcPr>
            <w:tcW w:w="1135" w:type="dxa"/>
            <w:vAlign w:val="center"/>
          </w:tcPr>
          <w:p w14:paraId="05DE4DE8"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C5F6239" w14:textId="1C33380E"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-Thời gian có mặt tại đơn vị sử dụng để kiểm tra trong vòng 04 giờ làm việc kể từ lúc nhận cuộc gọi thông báo sự cố hư hỏng với trường hợp không thể xử lý khắc phục từ xa được.</w:t>
            </w:r>
          </w:p>
        </w:tc>
        <w:tc>
          <w:tcPr>
            <w:tcW w:w="1422" w:type="dxa"/>
            <w:vAlign w:val="center"/>
          </w:tcPr>
          <w:p w14:paraId="3247ED3D" w14:textId="5AFA23D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24173D38" w14:textId="77777777" w:rsidTr="009C6AA4">
        <w:trPr>
          <w:trHeight w:val="276"/>
        </w:trPr>
        <w:tc>
          <w:tcPr>
            <w:tcW w:w="1135" w:type="dxa"/>
            <w:vAlign w:val="center"/>
          </w:tcPr>
          <w:p w14:paraId="52AF403D"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84039A8" w14:textId="2A9445D7"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-Nhân viên thực hiện dịch vụ (kiểm tra, bảo trì) hệ thống thiết bị phải được cấp chứng nhận đào tạo từ nhà sản xuất về chủng loại thiết bị thực hiện dịch vụ.</w:t>
            </w:r>
          </w:p>
        </w:tc>
        <w:tc>
          <w:tcPr>
            <w:tcW w:w="1422" w:type="dxa"/>
            <w:vAlign w:val="center"/>
          </w:tcPr>
          <w:p w14:paraId="42F09F2C" w14:textId="493E737B"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48376E6D" w14:textId="77777777" w:rsidTr="009C6AA4">
        <w:trPr>
          <w:trHeight w:val="276"/>
        </w:trPr>
        <w:tc>
          <w:tcPr>
            <w:tcW w:w="1135" w:type="dxa"/>
            <w:vAlign w:val="center"/>
          </w:tcPr>
          <w:p w14:paraId="78CA15DD"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BB5B226" w14:textId="119426B7"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-Cam kết cung cấp vật tư tiêu hao và phụ tùng thay thế: ≥ 8 năm kể từ ngày ký hợp đồng.</w:t>
            </w:r>
          </w:p>
        </w:tc>
        <w:tc>
          <w:tcPr>
            <w:tcW w:w="1422" w:type="dxa"/>
            <w:vAlign w:val="center"/>
          </w:tcPr>
          <w:p w14:paraId="0480472E" w14:textId="7BE1173D"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37430A0B" w14:textId="77777777" w:rsidTr="009C6AA4">
        <w:trPr>
          <w:trHeight w:val="276"/>
        </w:trPr>
        <w:tc>
          <w:tcPr>
            <w:tcW w:w="1135" w:type="dxa"/>
            <w:vAlign w:val="center"/>
          </w:tcPr>
          <w:p w14:paraId="6C0AFC39"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C7B02C0" w14:textId="21E52343"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Lắp đặt, bàn giao tại </w:t>
            </w:r>
            <w:r w:rsidRPr="007567F2">
              <w:rPr>
                <w:rFonts w:ascii="Times New Roman" w:eastAsia="Times New Roman" w:hAnsi="Times New Roman" w:cs="Times New Roman"/>
                <w:color w:val="000000" w:themeColor="text1"/>
                <w:w w:val="99"/>
                <w:kern w:val="0"/>
                <w:sz w:val="26"/>
                <w:szCs w:val="26"/>
                <w14:ligatures w14:val="none"/>
              </w:rPr>
              <w:t>Bệnh viện NTTW thành phố Hồ Chí Minh</w:t>
            </w:r>
            <w:r w:rsidRPr="007567F2">
              <w:rPr>
                <w:rFonts w:ascii="Times New Roman" w:eastAsia="Times New Roman" w:hAnsi="Times New Roman" w:cs="Times New Roman"/>
                <w:color w:val="000000" w:themeColor="text1"/>
                <w:kern w:val="0"/>
                <w:sz w:val="26"/>
                <w:szCs w:val="26"/>
                <w14:ligatures w14:val="none"/>
              </w:rPr>
              <w:t>.</w:t>
            </w:r>
          </w:p>
        </w:tc>
        <w:tc>
          <w:tcPr>
            <w:tcW w:w="1422" w:type="dxa"/>
            <w:vAlign w:val="center"/>
          </w:tcPr>
          <w:p w14:paraId="16257D42" w14:textId="05456C09"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3B33F3" w:rsidRPr="001103F8" w14:paraId="1A56D381" w14:textId="77777777" w:rsidTr="009C6AA4">
        <w:trPr>
          <w:trHeight w:val="276"/>
        </w:trPr>
        <w:tc>
          <w:tcPr>
            <w:tcW w:w="1135" w:type="dxa"/>
            <w:vAlign w:val="center"/>
          </w:tcPr>
          <w:p w14:paraId="30B2046C" w14:textId="77777777"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8606758" w14:textId="0FFCAA2C" w:rsidR="003B33F3" w:rsidRPr="007567F2" w:rsidRDefault="003B33F3" w:rsidP="003B33F3">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Đào tạo cho đơn vị sử dụng: vận hành, sử dụng, vệ sinh bảo dưỡng.</w:t>
            </w:r>
          </w:p>
        </w:tc>
        <w:tc>
          <w:tcPr>
            <w:tcW w:w="1422" w:type="dxa"/>
            <w:vAlign w:val="center"/>
          </w:tcPr>
          <w:p w14:paraId="65697914" w14:textId="534E45E6" w:rsidR="003B33F3" w:rsidRPr="001103F8" w:rsidRDefault="003B33F3" w:rsidP="009C6AA4">
            <w:pPr>
              <w:jc w:val="center"/>
              <w:rPr>
                <w:rFonts w:ascii="Times New Roman" w:eastAsia="Times New Roman" w:hAnsi="Times New Roman" w:cs="Times New Roman"/>
                <w:color w:val="000000" w:themeColor="text1"/>
                <w:kern w:val="0"/>
                <w:sz w:val="26"/>
                <w:szCs w:val="26"/>
                <w14:ligatures w14:val="none"/>
              </w:rPr>
            </w:pPr>
            <w:r w:rsidRPr="00705AEF">
              <w:rPr>
                <w:rFonts w:ascii="Times New Roman" w:hAnsi="Times New Roman" w:cs="Times New Roman"/>
                <w:b/>
                <w:bCs/>
                <w:color w:val="000000"/>
                <w:sz w:val="26"/>
                <w:szCs w:val="26"/>
              </w:rPr>
              <w:t>*</w:t>
            </w:r>
          </w:p>
        </w:tc>
      </w:tr>
      <w:tr w:rsidR="00C45007" w:rsidRPr="001103F8" w14:paraId="030CCCDA" w14:textId="77777777" w:rsidTr="009C6AA4">
        <w:trPr>
          <w:trHeight w:val="276"/>
        </w:trPr>
        <w:tc>
          <w:tcPr>
            <w:tcW w:w="1135" w:type="dxa"/>
            <w:vAlign w:val="center"/>
          </w:tcPr>
          <w:p w14:paraId="4D316944"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BA02400" w14:textId="1D1B8217" w:rsidR="00C45007" w:rsidRPr="007567F2" w:rsidRDefault="00C45007" w:rsidP="00C45007">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Đào tạo cho kỹ sư của Bệnh viện: bảo dưỡng, kiểm tra, cách khắc phục lỗi cơ bản.</w:t>
            </w:r>
          </w:p>
        </w:tc>
        <w:tc>
          <w:tcPr>
            <w:tcW w:w="1422" w:type="dxa"/>
            <w:vAlign w:val="center"/>
          </w:tcPr>
          <w:p w14:paraId="49920D15"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r>
      <w:tr w:rsidR="00C45007" w:rsidRPr="001103F8" w14:paraId="5BD3B673" w14:textId="77777777" w:rsidTr="009C6AA4">
        <w:trPr>
          <w:trHeight w:val="276"/>
        </w:trPr>
        <w:tc>
          <w:tcPr>
            <w:tcW w:w="1135" w:type="dxa"/>
            <w:vAlign w:val="center"/>
          </w:tcPr>
          <w:p w14:paraId="0C42EF17"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EDAEFB0" w14:textId="640B4705" w:rsidR="00C45007" w:rsidRPr="007567F2" w:rsidRDefault="00C45007" w:rsidP="00C45007">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xml:space="preserve"> - Cung cấp tài liệu hướng dẫn sử dụng thiết bị.</w:t>
            </w:r>
          </w:p>
        </w:tc>
        <w:tc>
          <w:tcPr>
            <w:tcW w:w="1422" w:type="dxa"/>
            <w:vAlign w:val="center"/>
          </w:tcPr>
          <w:p w14:paraId="302A24D4"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r>
      <w:tr w:rsidR="00C45007" w:rsidRPr="001103F8" w14:paraId="11A51E74" w14:textId="77777777" w:rsidTr="009C6AA4">
        <w:trPr>
          <w:trHeight w:val="276"/>
        </w:trPr>
        <w:tc>
          <w:tcPr>
            <w:tcW w:w="1135" w:type="dxa"/>
            <w:vAlign w:val="center"/>
          </w:tcPr>
          <w:p w14:paraId="16B7E943"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87C770C" w14:textId="068E086F" w:rsidR="00C45007" w:rsidRPr="007567F2" w:rsidRDefault="00C45007" w:rsidP="00C45007">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Cung cấp tài liệu kỹ thuật của nhà sản xuất (theo chính sách của hãng).</w:t>
            </w:r>
          </w:p>
        </w:tc>
        <w:tc>
          <w:tcPr>
            <w:tcW w:w="1422" w:type="dxa"/>
            <w:vAlign w:val="center"/>
          </w:tcPr>
          <w:p w14:paraId="49EFDAAE"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r>
      <w:tr w:rsidR="00C45007" w:rsidRPr="001103F8" w14:paraId="74B41537" w14:textId="77777777" w:rsidTr="009C6AA4">
        <w:trPr>
          <w:trHeight w:val="276"/>
        </w:trPr>
        <w:tc>
          <w:tcPr>
            <w:tcW w:w="1135" w:type="dxa"/>
            <w:vAlign w:val="center"/>
          </w:tcPr>
          <w:p w14:paraId="1AAB28CA"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3489F48" w14:textId="3B9ED239" w:rsidR="00C45007" w:rsidRPr="007567F2" w:rsidRDefault="00C45007" w:rsidP="00C45007">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-Cam kết thiết bị được kiểm định, hiệu chuẩn theo quy định pháp luật hiện hành.</w:t>
            </w:r>
          </w:p>
        </w:tc>
        <w:tc>
          <w:tcPr>
            <w:tcW w:w="1422" w:type="dxa"/>
            <w:vAlign w:val="center"/>
          </w:tcPr>
          <w:p w14:paraId="04135517" w14:textId="77777777" w:rsidR="00C45007" w:rsidRPr="001103F8" w:rsidRDefault="00C45007" w:rsidP="009C6AA4">
            <w:pPr>
              <w:jc w:val="center"/>
              <w:rPr>
                <w:rFonts w:ascii="Times New Roman" w:eastAsia="Times New Roman" w:hAnsi="Times New Roman" w:cs="Times New Roman"/>
                <w:color w:val="000000" w:themeColor="text1"/>
                <w:kern w:val="0"/>
                <w:sz w:val="26"/>
                <w:szCs w:val="26"/>
                <w14:ligatures w14:val="none"/>
              </w:rPr>
            </w:pPr>
          </w:p>
        </w:tc>
      </w:tr>
    </w:tbl>
    <w:p w14:paraId="037A531E" w14:textId="77777777" w:rsidR="00DE7105" w:rsidRDefault="00DE7105" w:rsidP="00E21FC2"/>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B062B"/>
    <w:rsid w:val="001103F8"/>
    <w:rsid w:val="00217CC0"/>
    <w:rsid w:val="0033656F"/>
    <w:rsid w:val="003B33F3"/>
    <w:rsid w:val="00457163"/>
    <w:rsid w:val="004F0717"/>
    <w:rsid w:val="00502818"/>
    <w:rsid w:val="0054149C"/>
    <w:rsid w:val="00571C5A"/>
    <w:rsid w:val="00607DC6"/>
    <w:rsid w:val="006D553A"/>
    <w:rsid w:val="006F20F2"/>
    <w:rsid w:val="007667D1"/>
    <w:rsid w:val="00771BF6"/>
    <w:rsid w:val="008727F6"/>
    <w:rsid w:val="00897483"/>
    <w:rsid w:val="00897883"/>
    <w:rsid w:val="009521AD"/>
    <w:rsid w:val="009A11E6"/>
    <w:rsid w:val="009C4D5F"/>
    <w:rsid w:val="009C6AA4"/>
    <w:rsid w:val="009E4170"/>
    <w:rsid w:val="00B33ACC"/>
    <w:rsid w:val="00BB1EA3"/>
    <w:rsid w:val="00C45007"/>
    <w:rsid w:val="00C75003"/>
    <w:rsid w:val="00D51E50"/>
    <w:rsid w:val="00DE7105"/>
    <w:rsid w:val="00E21FC2"/>
    <w:rsid w:val="00F4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8</cp:revision>
  <dcterms:created xsi:type="dcterms:W3CDTF">2026-04-29T09:11:00Z</dcterms:created>
  <dcterms:modified xsi:type="dcterms:W3CDTF">2026-05-11T08:30:00Z</dcterms:modified>
</cp:coreProperties>
</file>